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FC5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center"/>
        <w:rPr>
          <w:rFonts w:hint="eastAsia" w:ascii="微软雅黑" w:hAnsi="微软雅黑" w:eastAsia="微软雅黑"/>
          <w:b/>
          <w:bCs/>
          <w:i w:val="0"/>
          <w:iC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i w:val="0"/>
          <w:iC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一关于举办第一届郑州工商学院“信安杯”</w:t>
      </w:r>
    </w:p>
    <w:p w14:paraId="1869EB5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center"/>
        <w:rPr>
          <w:rFonts w:hint="eastAsia" w:ascii="微软雅黑" w:hAnsi="微软雅黑" w:eastAsia="微软雅黑"/>
          <w:b/>
          <w:bCs/>
          <w:i w:val="0"/>
          <w:iC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i w:val="0"/>
          <w:iC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网络安全大赛的通知</w:t>
      </w:r>
    </w:p>
    <w:p w14:paraId="22AA4F9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为深入贯彻</w:t>
      </w: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习近平总书记网络强国战略，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响应国家网络空间人才战略，加快攻防兼备创新人才培养步伐，推动网络空间安全人才培养</w:t>
      </w: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，推动郑州工商学院网络安全产教融合生态建设，郑州工商学院信息工程学院定于2025年11月20日举办郑州工商学院第一届“信安杯”网络安全大赛，现将有关事项及安排通知如下：</w:t>
      </w:r>
    </w:p>
    <w:p w14:paraId="146E3F89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both"/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一、赛事名称</w:t>
      </w:r>
    </w:p>
    <w:p w14:paraId="56B2F30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郑州工商学院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“信安杯”网络安全大赛</w:t>
      </w:r>
    </w:p>
    <w:p w14:paraId="4E7ED500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both"/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二、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组织单位</w:t>
      </w:r>
    </w:p>
    <w:p w14:paraId="6FAC072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主办单位：郑州软件职业技术学院</w:t>
      </w:r>
    </w:p>
    <w:p w14:paraId="1FA8D57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承办单位：郑州工商学院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信息工程学院</w:t>
      </w:r>
    </w:p>
    <w:p w14:paraId="50B4D48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协办单位：河南信安世纪科技有限公司</w:t>
      </w:r>
    </w:p>
    <w:p w14:paraId="42665E3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both"/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三、赛事安排</w:t>
      </w:r>
    </w:p>
    <w:p w14:paraId="53C18BE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（一）竞赛方式和内容</w:t>
      </w:r>
    </w:p>
    <w:p w14:paraId="2BC6257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竞赛赛制：大赛为个人参赛，采取CTF夺旗赛和理论题赛制，比赛题目涉及Crypto、Misc、Web、逆向、PWN、五大方向。</w:t>
      </w:r>
    </w:p>
    <w:p w14:paraId="578E8BE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1、Web</w:t>
      </w:r>
    </w:p>
    <w:p w14:paraId="471E986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即网站安全渗透，题目包括但不限于：SQL注入、XSS跨站脚本、CSRF跨站请求伪造、文件上传、文件包含、框架安全、PHP常见漏洞、代码审计等。</w:t>
      </w:r>
    </w:p>
    <w:p w14:paraId="3392790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2、Pwn</w:t>
      </w:r>
    </w:p>
    <w:p w14:paraId="6BB4F5E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Pwn是Leetspeak形式的俚语词，由Own引申而出，在CTF中常常指二进制漏洞挖掘与利用类型的题目，选手们通常需要利用程序中的缓冲区溢出（buffer-overflow）、释放后使用（use-after-free）等漏洞控制程序的执行流，从而攻入靶机。</w:t>
      </w:r>
    </w:p>
    <w:p w14:paraId="649D215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3、Crypto</w:t>
      </w:r>
    </w:p>
    <w:p w14:paraId="0C0058B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即密码学，一般可分为古典密码学和现代密码学。古典密码如移位密码和替代密码，现代密码如对称加密、非对称加密、哈希、签名等等。</w:t>
      </w:r>
    </w:p>
    <w:p w14:paraId="4EDF857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4、Misc</w:t>
      </w:r>
    </w:p>
    <w:p w14:paraId="6BA8CD9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即安全杂项，Misc是英文Miscellaneous的前四个字母，杂项、混合体、大杂烩的意思。常涉及的方面有信息搜集，编码转换，数字取证，隐写分析等等。</w:t>
      </w:r>
    </w:p>
    <w:p w14:paraId="23109EE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5、Reverse</w:t>
      </w:r>
    </w:p>
    <w:p w14:paraId="49408A4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即逆向工程，需要通过可执行文件理解程序逻辑，CTF的逆向涉及Windows、Linux、Android平台的多种编程技术，要求利用常用工具对源代码及二进制文件进行逆向分析，掌握Android移动应用APK文件的逆向分析，掌握加解密、内核编程、算法、反调试和代码混淆技术。</w:t>
      </w:r>
    </w:p>
    <w:p w14:paraId="46E0840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（二）竞赛时间</w:t>
      </w:r>
    </w:p>
    <w:p w14:paraId="5A5B431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2" w:firstLineChars="200"/>
        <w:jc w:val="both"/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</w:t>
      </w: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月2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0</w:t>
      </w: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日 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1</w:t>
      </w: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9: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0--</w:t>
      </w: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21</w:t>
      </w:r>
      <w:r>
        <w:rPr>
          <w:rFonts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:00</w:t>
      </w:r>
    </w:p>
    <w:p w14:paraId="6EA8B29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（三）竞赛地点</w:t>
      </w:r>
    </w:p>
    <w:p w14:paraId="6ADEF65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2" w:firstLineChars="200"/>
        <w:jc w:val="both"/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暂定</w:t>
      </w:r>
      <w:r>
        <w:rPr>
          <w:rFonts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郑州工商学院郑州校区实验一区404网络安全实验室</w:t>
      </w:r>
    </w:p>
    <w:p w14:paraId="4B06FB7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both"/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四、赛场规则</w:t>
      </w:r>
    </w:p>
    <w:p w14:paraId="29F15CB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赛后如发现作弊、抄袭、队伍间交流等违规行为将依照相关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规定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进行处理，赛后30分钟内必须提交Writeup（解题思路）至平台，若未提交，将取消评奖资格。</w:t>
      </w:r>
    </w:p>
    <w:p w14:paraId="4E2FC89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禁止攻击比赛平台，如果发现平台漏洞，请务必向我们报告。</w:t>
      </w:r>
    </w:p>
    <w:p w14:paraId="2F1C85F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both"/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五、评分规则</w:t>
      </w:r>
    </w:p>
    <w:p w14:paraId="6DFA5D7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采用动态积分制：</w:t>
      </w:r>
    </w:p>
    <w:p w14:paraId="2B7B44C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基础分值：每道题目初始分值 100-500 分，根据难度梯度设定，难度越高初始分值越高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43788BA6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动态减分：题目初始分值随解出人数增加逐步降低，降至保底分值（初始分值的 50%）后不再下调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70D949C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额外奖励：设置 “一血奖励”，首个解出题目者获该题初始分值 3% 的额外加分，第二、三名分别获 2%、1% 加分（即 “一血”“二血”“三血” 奖励）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567D6BD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both"/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六、奖项设定</w:t>
      </w:r>
    </w:p>
    <w:p w14:paraId="46A2BB2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赛事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将依据个人最终得分，按参赛人数比例设置奖项。一等奖、二等奖、三等奖，分别占参赛总人数的5%、1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0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%、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%。</w:t>
      </w:r>
    </w:p>
    <w:p w14:paraId="0D3F6AD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both"/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b/>
          <w:bCs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七、报名方式</w:t>
      </w:r>
    </w:p>
    <w:p w14:paraId="6D121F5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报名时间：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2025年11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18</w:t>
      </w: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18:00报名截止</w:t>
      </w:r>
    </w:p>
    <w:p w14:paraId="383F6BF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报名方式：</w:t>
      </w:r>
    </w:p>
    <w:p w14:paraId="1D7DB0C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center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drawing>
          <wp:inline distT="0" distB="0" distL="0" distR="0">
            <wp:extent cx="2743200" cy="1950085"/>
            <wp:effectExtent l="0" t="0" r="0" b="5715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4"/>
                    <a:srcRect t="24604" b="114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F91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 系 人：董艳珂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、杨瑜</w:t>
      </w:r>
    </w:p>
    <w:p w14:paraId="6C031F4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手    机：15236593127</w:t>
      </w: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、15225196101</w:t>
      </w:r>
    </w:p>
    <w:p w14:paraId="7A51939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微信交流群：</w:t>
      </w:r>
    </w:p>
    <w:p w14:paraId="2CFE4F2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/>
        <w:jc w:val="center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drawing>
          <wp:inline distT="0" distB="0" distL="0" distR="0">
            <wp:extent cx="2272665" cy="1456055"/>
            <wp:effectExtent l="0" t="0" r="635" b="4445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i1027"/>
                    <pic:cNvPicPr/>
                  </pic:nvPicPr>
                  <pic:blipFill>
                    <a:blip r:embed="rId5"/>
                    <a:srcRect t="36593" b="33840"/>
                    <a:stretch>
                      <a:fillRect/>
                    </a:stretch>
                  </pic:blipFill>
                  <pic:spPr>
                    <a:xfrm>
                      <a:off x="0" y="0"/>
                      <a:ext cx="2272690" cy="145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3C1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AEBA5C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right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信息工程学院</w:t>
      </w:r>
    </w:p>
    <w:p w14:paraId="76452C6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right"/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2025年11月7日</w:t>
      </w:r>
    </w:p>
    <w:p w14:paraId="73AC191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13DCFF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6" w:lineRule="atLeast"/>
        <w:ind w:right="0" w:firstLine="560" w:firstLineChars="200"/>
        <w:jc w:val="both"/>
        <w:rPr>
          <w:rFonts w:ascii="宋体" w:hAnsi="宋体" w:eastAsia="宋体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67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批注文字1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1129</Words>
  <Characters>1331</Characters>
  <Lines>0</Lines>
  <Paragraphs>0</Paragraphs>
  <TotalTime>0</TotalTime>
  <ScaleCrop>false</ScaleCrop>
  <LinksUpToDate>false</LinksUpToDate>
  <CharactersWithSpaces>1351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2025-11-09T13:31:43Z</dcterms:created>
  <dc:creator>WPS_1719923029</dc:creator>
  <cp:lastModifiedBy>WPS_1719923029</cp:lastModifiedBy>
  <dcterms:modified xsi:type="dcterms:W3CDTF">2025-11-09T13:32:18Z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9C4B273A5A0F455C96FD1DD4852BC8B4_13</vt:lpwstr>
  </property>
</Properties>
</file>